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8C05" w14:textId="68E56F48"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0B3C35">
        <w:rPr>
          <w:rFonts w:ascii="Arial" w:hAnsi="Arial" w:cs="Arial" w:hint="eastAsia"/>
          <w:b/>
          <w:sz w:val="24"/>
          <w:szCs w:val="24"/>
          <w:lang w:eastAsia="ko-KR"/>
        </w:rPr>
        <w:t>4</w:t>
      </w:r>
      <w:r w:rsidR="004E2EF5">
        <w:rPr>
          <w:rFonts w:ascii="Arial" w:hAnsi="Arial" w:cs="Arial" w:hint="eastAsia"/>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454DB0" w:rsidRPr="00454DB0">
        <w:rPr>
          <w:rFonts w:ascii="Arial" w:hAnsi="Arial" w:cs="Arial"/>
          <w:b/>
          <w:bCs/>
          <w:sz w:val="24"/>
          <w:szCs w:val="24"/>
        </w:rPr>
        <w:t>250</w:t>
      </w:r>
      <w:r w:rsidR="000B0F13">
        <w:rPr>
          <w:rFonts w:ascii="Arial" w:hAnsi="Arial" w:cs="Arial" w:hint="eastAsia"/>
          <w:b/>
          <w:bCs/>
          <w:sz w:val="24"/>
          <w:szCs w:val="24"/>
          <w:lang w:eastAsia="ko-KR"/>
        </w:rPr>
        <w:t>3582</w:t>
      </w:r>
    </w:p>
    <w:p w14:paraId="6A836FF5" w14:textId="45F69EFE" w:rsidR="00A6261E" w:rsidRPr="00807EF6" w:rsidRDefault="004E2EF5"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Wuhan</w:t>
      </w:r>
      <w:r w:rsidR="00A6261E" w:rsidRPr="00890CBC">
        <w:rPr>
          <w:rFonts w:ascii="Arial" w:eastAsia="SimSun" w:hAnsi="Arial"/>
          <w:b/>
          <w:sz w:val="24"/>
          <w:szCs w:val="24"/>
          <w:lang w:eastAsia="zh-CN"/>
        </w:rPr>
        <w:t xml:space="preserve">, </w:t>
      </w:r>
      <w:r w:rsidR="00D9618D">
        <w:rPr>
          <w:rFonts w:ascii="Arial" w:eastAsiaTheme="minorEastAsia" w:hAnsi="Arial" w:hint="eastAsia"/>
          <w:b/>
          <w:sz w:val="24"/>
          <w:szCs w:val="24"/>
          <w:lang w:eastAsia="ko-KR"/>
        </w:rPr>
        <w:t xml:space="preserve">Hubei, </w:t>
      </w:r>
      <w:r>
        <w:rPr>
          <w:rFonts w:ascii="Arial" w:eastAsiaTheme="minorEastAsia" w:hAnsi="Arial" w:hint="eastAsia"/>
          <w:b/>
          <w:sz w:val="24"/>
          <w:szCs w:val="24"/>
          <w:lang w:eastAsia="ko-KR"/>
        </w:rPr>
        <w:t>China</w:t>
      </w:r>
      <w:r w:rsidR="00A6261E" w:rsidRPr="00890CBC">
        <w:rPr>
          <w:rFonts w:ascii="Arial" w:eastAsia="SimSun" w:hAnsi="Arial"/>
          <w:b/>
          <w:sz w:val="24"/>
          <w:szCs w:val="24"/>
          <w:lang w:eastAsia="zh-CN"/>
        </w:rPr>
        <w:t xml:space="preserve">, </w:t>
      </w:r>
      <w:r w:rsidR="00D9618D">
        <w:rPr>
          <w:rFonts w:ascii="Arial" w:eastAsiaTheme="minorEastAsia" w:hAnsi="Arial" w:hint="eastAsia"/>
          <w:b/>
          <w:sz w:val="24"/>
          <w:szCs w:val="24"/>
          <w:lang w:eastAsia="ko-KR"/>
        </w:rPr>
        <w:t>0</w:t>
      </w:r>
      <w:r w:rsidR="000B3C35">
        <w:rPr>
          <w:rFonts w:ascii="Arial" w:eastAsiaTheme="minorEastAsia" w:hAnsi="Arial" w:hint="eastAsia"/>
          <w:b/>
          <w:sz w:val="24"/>
          <w:szCs w:val="24"/>
          <w:lang w:eastAsia="ko-KR"/>
        </w:rPr>
        <w:t>7</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Pr>
          <w:rFonts w:ascii="Arial" w:eastAsiaTheme="minorEastAsia" w:hAnsi="Arial" w:hint="eastAsia"/>
          <w:b/>
          <w:sz w:val="24"/>
          <w:szCs w:val="24"/>
          <w:lang w:eastAsia="ko-KR"/>
        </w:rPr>
        <w:t>1</w:t>
      </w:r>
      <w:r w:rsidR="000B3C35">
        <w:rPr>
          <w:rFonts w:ascii="Arial" w:eastAsiaTheme="minorEastAsia" w:hAnsi="Arial" w:hint="eastAsia"/>
          <w:b/>
          <w:sz w:val="24"/>
          <w:szCs w:val="24"/>
          <w:lang w:eastAsia="ko-KR"/>
        </w:rPr>
        <w:t>1</w:t>
      </w:r>
      <w:r w:rsidR="000B3C35">
        <w:rPr>
          <w:rFonts w:ascii="Arial" w:eastAsiaTheme="minorEastAsia" w:hAnsi="Arial" w:hint="eastAsia"/>
          <w:b/>
          <w:sz w:val="24"/>
          <w:szCs w:val="24"/>
          <w:vertAlign w:val="superscript"/>
          <w:lang w:eastAsia="ko-KR"/>
        </w:rPr>
        <w:t>st</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April</w:t>
      </w:r>
      <w:r w:rsidR="00A6261E" w:rsidRPr="00890CBC">
        <w:rPr>
          <w:rFonts w:ascii="Arial" w:eastAsia="SimSun" w:hAnsi="Arial"/>
          <w:b/>
          <w:sz w:val="24"/>
          <w:szCs w:val="24"/>
          <w:lang w:eastAsia="zh-CN"/>
        </w:rPr>
        <w:t>, 202</w:t>
      </w:r>
      <w:r w:rsidR="000B3C35">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61A7D30B"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43BE36F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3221AE">
        <w:rPr>
          <w:rFonts w:ascii="Arial" w:hAnsi="Arial" w:cs="Arial" w:hint="eastAsia"/>
          <w:lang w:val="en-US" w:eastAsia="ko-KR"/>
        </w:rPr>
        <w:t>2</w:t>
      </w:r>
      <w:r w:rsidR="00BF7EDD">
        <w:rPr>
          <w:rFonts w:ascii="Arial" w:hAnsi="Arial" w:cs="Arial" w:hint="eastAsia"/>
          <w:lang w:val="en-US" w:eastAsia="ko-KR"/>
        </w:rPr>
        <w:t>1</w:t>
      </w:r>
      <w:r w:rsidR="00D21A40" w:rsidRPr="00D21A40">
        <w:rPr>
          <w:rFonts w:ascii="Arial" w:hAnsi="Arial" w:cs="Arial"/>
          <w:lang w:val="en-US" w:eastAsia="ko-KR"/>
        </w:rPr>
        <w:t>.</w:t>
      </w:r>
      <w:r w:rsidR="00BF7EDD">
        <w:rPr>
          <w:rFonts w:ascii="Arial" w:hAnsi="Arial" w:cs="Arial" w:hint="eastAsia"/>
          <w:lang w:val="en-US" w:eastAsia="ko-KR"/>
        </w:rPr>
        <w:t>2</w:t>
      </w:r>
      <w:r w:rsidR="003221AE">
        <w:rPr>
          <w:rFonts w:ascii="Arial" w:hAnsi="Arial" w:cs="Arial" w:hint="eastAsia"/>
          <w:lang w:val="en-US" w:eastAsia="ko-KR"/>
        </w:rPr>
        <w:t>.</w:t>
      </w:r>
      <w:r w:rsidR="00BF7EDD">
        <w:rPr>
          <w:rFonts w:ascii="Arial" w:hAnsi="Arial" w:cs="Arial" w:hint="eastAsia"/>
          <w:lang w:val="en-US" w:eastAsia="ko-KR"/>
        </w:rPr>
        <w:t>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0F4C8842"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w:t>
      </w:r>
      <w:r w:rsidR="00036060">
        <w:rPr>
          <w:rFonts w:hint="eastAsia"/>
          <w:lang w:val="en-US" w:eastAsia="ko-KR"/>
        </w:rPr>
        <w:t xml:space="preserve">as below </w:t>
      </w:r>
      <w:r w:rsidR="00C564C5">
        <w:rPr>
          <w:lang w:val="en-US" w:eastAsia="ko-KR"/>
        </w:rPr>
        <w:t>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s moderator summary [2] and WF [1].</w:t>
      </w:r>
    </w:p>
    <w:p w14:paraId="0EAFFE99" w14:textId="77777777" w:rsidR="006B448B" w:rsidRDefault="006B448B" w:rsidP="006B448B">
      <w:pPr>
        <w:pStyle w:val="ae"/>
        <w:numPr>
          <w:ilvl w:val="0"/>
          <w:numId w:val="50"/>
        </w:numPr>
        <w:overflowPunct w:val="0"/>
        <w:autoSpaceDE w:val="0"/>
        <w:autoSpaceDN w:val="0"/>
        <w:adjustRightInd w:val="0"/>
        <w:spacing w:after="180"/>
        <w:ind w:leftChars="0"/>
        <w:textAlignment w:val="baseline"/>
        <w:rPr>
          <w:lang w:eastAsia="zh-CN"/>
        </w:rPr>
      </w:pPr>
      <w:r>
        <w:rPr>
          <w:lang w:eastAsia="zh-CN"/>
        </w:rPr>
        <w:t>Issue 2-1-1a Relative RSRP Prediction Accuracy</w:t>
      </w:r>
    </w:p>
    <w:p w14:paraId="6CF8B2A1" w14:textId="77777777" w:rsidR="006B448B" w:rsidRDefault="006B448B" w:rsidP="006B448B">
      <w:pPr>
        <w:pStyle w:val="ae"/>
        <w:numPr>
          <w:ilvl w:val="0"/>
          <w:numId w:val="50"/>
        </w:numPr>
        <w:overflowPunct w:val="0"/>
        <w:autoSpaceDE w:val="0"/>
        <w:autoSpaceDN w:val="0"/>
        <w:adjustRightInd w:val="0"/>
        <w:spacing w:after="180"/>
        <w:ind w:leftChars="0"/>
        <w:textAlignment w:val="baseline"/>
        <w:rPr>
          <w:lang w:eastAsia="zh-CN"/>
        </w:rPr>
      </w:pPr>
      <w:r>
        <w:rPr>
          <w:lang w:eastAsia="zh-CN"/>
        </w:rPr>
        <w:t>Issue 2-1-2 Ground truth definition for RSRP accuracy</w:t>
      </w:r>
    </w:p>
    <w:p w14:paraId="00A81D57" w14:textId="77777777" w:rsidR="00683CAB" w:rsidRPr="006B448B"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A4EAED5" w:rsidR="00722D00" w:rsidRPr="00402606" w:rsidRDefault="00722D00" w:rsidP="00722D00">
      <w:pPr>
        <w:pStyle w:val="1"/>
        <w:numPr>
          <w:ilvl w:val="0"/>
          <w:numId w:val="0"/>
        </w:numPr>
        <w:rPr>
          <w:lang w:val="en-US" w:eastAsia="ko-KR"/>
        </w:rPr>
      </w:pPr>
      <w:r w:rsidRPr="00722D00">
        <w:rPr>
          <w:sz w:val="32"/>
          <w:szCs w:val="24"/>
          <w:lang w:val="en-US" w:eastAsia="ja-JP"/>
        </w:rPr>
        <w:t>Topic #</w:t>
      </w:r>
      <w:r w:rsidR="00157347">
        <w:rPr>
          <w:rFonts w:hint="eastAsia"/>
          <w:sz w:val="32"/>
          <w:szCs w:val="24"/>
          <w:lang w:val="en-US" w:eastAsia="ko-KR"/>
        </w:rPr>
        <w:t>2</w:t>
      </w:r>
      <w:r w:rsidRPr="00722D00">
        <w:rPr>
          <w:sz w:val="32"/>
          <w:szCs w:val="24"/>
          <w:lang w:val="en-US" w:eastAsia="ja-JP"/>
        </w:rPr>
        <w:t xml:space="preserve">: </w:t>
      </w:r>
      <w:r w:rsidR="00157347">
        <w:rPr>
          <w:rFonts w:hint="eastAsia"/>
          <w:sz w:val="32"/>
          <w:lang w:val="en-US" w:eastAsia="ko-KR"/>
        </w:rPr>
        <w:t>RAN4 requirements</w:t>
      </w:r>
    </w:p>
    <w:p w14:paraId="6074C19A" w14:textId="4023E165" w:rsidR="00AE792B" w:rsidRPr="00AE792B" w:rsidRDefault="009E3AE3" w:rsidP="00AE792B">
      <w:pPr>
        <w:pStyle w:val="20"/>
        <w:rPr>
          <w:lang w:val="en-US" w:eastAsia="ko-KR"/>
        </w:rPr>
      </w:pPr>
      <w:r>
        <w:rPr>
          <w:rFonts w:hint="eastAsia"/>
          <w:lang w:val="en-US" w:eastAsia="ko-KR"/>
        </w:rPr>
        <w:t xml:space="preserve">Sub-topic </w:t>
      </w:r>
      <w:r w:rsidR="00157347">
        <w:rPr>
          <w:rFonts w:hint="eastAsia"/>
          <w:lang w:val="en-US" w:eastAsia="ko-KR"/>
        </w:rPr>
        <w:t>2</w:t>
      </w:r>
      <w:r>
        <w:rPr>
          <w:rFonts w:hint="eastAsia"/>
          <w:lang w:val="en-US" w:eastAsia="ko-KR"/>
        </w:rPr>
        <w:t xml:space="preserve">-1: </w:t>
      </w:r>
      <w:r w:rsidR="007544D1" w:rsidRPr="007544D1">
        <w:rPr>
          <w:lang w:val="en-US" w:eastAsia="ko-KR"/>
        </w:rPr>
        <w:t xml:space="preserve">General </w:t>
      </w:r>
      <w:r w:rsidR="004C50CF">
        <w:rPr>
          <w:rFonts w:hint="eastAsia"/>
          <w:lang w:val="en-US" w:eastAsia="ko-KR"/>
        </w:rPr>
        <w:t>and Scope</w:t>
      </w:r>
    </w:p>
    <w:p w14:paraId="56B9FC41" w14:textId="38CBA0DB" w:rsidR="00B16E6F" w:rsidRPr="00B16E6F" w:rsidRDefault="00F17E88" w:rsidP="00EB6EAD">
      <w:pPr>
        <w:pStyle w:val="a1"/>
        <w:jc w:val="both"/>
        <w:outlineLvl w:val="2"/>
        <w:rPr>
          <w:b/>
          <w:u w:val="single"/>
          <w:lang w:eastAsia="ko-KR"/>
        </w:rPr>
      </w:pPr>
      <w:r>
        <w:rPr>
          <w:rFonts w:hint="eastAsia"/>
          <w:b/>
          <w:u w:val="single"/>
          <w:lang w:eastAsia="ko-KR"/>
        </w:rPr>
        <w:t xml:space="preserve">Issue </w:t>
      </w:r>
      <w:r w:rsidR="00157347">
        <w:rPr>
          <w:rFonts w:hint="eastAsia"/>
          <w:b/>
          <w:u w:val="single"/>
          <w:lang w:eastAsia="ko-KR"/>
        </w:rPr>
        <w:t>2</w:t>
      </w:r>
      <w:r>
        <w:rPr>
          <w:rFonts w:hint="eastAsia"/>
          <w:b/>
          <w:u w:val="single"/>
          <w:lang w:eastAsia="ko-KR"/>
        </w:rPr>
        <w:t>-1-</w:t>
      </w:r>
      <w:r w:rsidR="00157347">
        <w:rPr>
          <w:rFonts w:hint="eastAsia"/>
          <w:b/>
          <w:u w:val="single"/>
          <w:lang w:eastAsia="ko-KR"/>
        </w:rPr>
        <w:t>1a</w:t>
      </w:r>
      <w:r>
        <w:rPr>
          <w:rFonts w:hint="eastAsia"/>
          <w:b/>
          <w:u w:val="single"/>
          <w:lang w:eastAsia="ko-KR"/>
        </w:rPr>
        <w:t xml:space="preserve">: </w:t>
      </w:r>
      <w:r w:rsidR="00157347">
        <w:rPr>
          <w:rFonts w:hint="eastAsia"/>
          <w:b/>
          <w:color w:val="000000" w:themeColor="text1"/>
          <w:u w:val="single"/>
          <w:lang w:eastAsia="ko-KR"/>
        </w:rPr>
        <w:t>Relative RSRP Prediction Accuracy</w:t>
      </w:r>
    </w:p>
    <w:p w14:paraId="0757A29C" w14:textId="56A39604" w:rsidR="002D41AF" w:rsidRDefault="00157347" w:rsidP="002D41AF">
      <w:pPr>
        <w:pStyle w:val="a1"/>
        <w:jc w:val="both"/>
        <w:rPr>
          <w:lang w:eastAsia="ko-KR"/>
        </w:rPr>
      </w:pPr>
      <w:r>
        <w:rPr>
          <w:rFonts w:hint="eastAsia"/>
          <w:lang w:eastAsia="ko-KR"/>
        </w:rPr>
        <w:t>During last RAN4#114 meeting the relative RSRP prediction accuracy issue was discussed and made an agreement as below.</w:t>
      </w:r>
    </w:p>
    <w:tbl>
      <w:tblPr>
        <w:tblStyle w:val="aa"/>
        <w:tblW w:w="0" w:type="auto"/>
        <w:tblLook w:val="04A0" w:firstRow="1" w:lastRow="0" w:firstColumn="1" w:lastColumn="0" w:noHBand="0" w:noVBand="1"/>
      </w:tblPr>
      <w:tblGrid>
        <w:gridCol w:w="9855"/>
      </w:tblGrid>
      <w:tr w:rsidR="00157347" w14:paraId="45B7730B" w14:textId="77777777" w:rsidTr="00157347">
        <w:tc>
          <w:tcPr>
            <w:tcW w:w="9855" w:type="dxa"/>
          </w:tcPr>
          <w:p w14:paraId="7664F086" w14:textId="77777777" w:rsidR="00157347" w:rsidRPr="005C017B" w:rsidRDefault="00157347" w:rsidP="00157347">
            <w:pPr>
              <w:spacing w:after="120"/>
              <w:rPr>
                <w:color w:val="000000" w:themeColor="text1"/>
                <w:szCs w:val="24"/>
                <w:highlight w:val="green"/>
                <w:lang w:eastAsia="zh-CN"/>
              </w:rPr>
            </w:pPr>
            <w:r w:rsidRPr="005C017B">
              <w:rPr>
                <w:color w:val="000000" w:themeColor="text1"/>
                <w:szCs w:val="24"/>
                <w:highlight w:val="green"/>
                <w:lang w:eastAsia="zh-CN"/>
              </w:rPr>
              <w:t>Agreement:</w:t>
            </w:r>
          </w:p>
          <w:p w14:paraId="196C4B1B" w14:textId="77777777" w:rsidR="00157347" w:rsidRPr="005C017B" w:rsidRDefault="00157347" w:rsidP="00157347">
            <w:pPr>
              <w:pStyle w:val="ae"/>
              <w:numPr>
                <w:ilvl w:val="0"/>
                <w:numId w:val="13"/>
              </w:numPr>
              <w:overflowPunct w:val="0"/>
              <w:autoSpaceDE w:val="0"/>
              <w:autoSpaceDN w:val="0"/>
              <w:adjustRightInd w:val="0"/>
              <w:spacing w:after="180"/>
              <w:ind w:leftChars="0"/>
              <w:textAlignment w:val="baseline"/>
              <w:rPr>
                <w:rFonts w:eastAsia="Yu Mincho"/>
                <w:highlight w:val="green"/>
              </w:rPr>
            </w:pPr>
            <w:r w:rsidRPr="005C017B">
              <w:rPr>
                <w:rFonts w:eastAsia="Yu Mincho"/>
                <w:highlight w:val="green"/>
              </w:rPr>
              <w:t>Predicted relative RSRP accuracy = (reported predicted RSRP of cell 1/beam1 – reported RSRP of cell 2/beam2) – (ground truth of RSRP of cell 1/beam1 – ground truth of RSRP of cell 2/beam2)</w:t>
            </w:r>
          </w:p>
          <w:p w14:paraId="6A89F930" w14:textId="77777777" w:rsidR="00157347" w:rsidRPr="005C017B" w:rsidRDefault="00157347" w:rsidP="00157347">
            <w:pPr>
              <w:pStyle w:val="ae"/>
              <w:numPr>
                <w:ilvl w:val="1"/>
                <w:numId w:val="13"/>
              </w:numPr>
              <w:overflowPunct w:val="0"/>
              <w:autoSpaceDE w:val="0"/>
              <w:autoSpaceDN w:val="0"/>
              <w:adjustRightInd w:val="0"/>
              <w:spacing w:after="180"/>
              <w:ind w:leftChars="0"/>
              <w:textAlignment w:val="baseline"/>
              <w:rPr>
                <w:rFonts w:eastAsia="Yu Mincho"/>
                <w:highlight w:val="green"/>
              </w:rPr>
            </w:pPr>
            <w:r>
              <w:rPr>
                <w:rFonts w:eastAsia="Yu Mincho"/>
                <w:highlight w:val="green"/>
              </w:rPr>
              <w:t>FFS: Beam 1 and Beam 2</w:t>
            </w:r>
            <w:r w:rsidRPr="005C017B">
              <w:rPr>
                <w:rFonts w:eastAsia="Yu Mincho"/>
                <w:highlight w:val="green"/>
              </w:rPr>
              <w:t xml:space="preserve"> can be </w:t>
            </w:r>
            <w:r>
              <w:rPr>
                <w:rFonts w:eastAsia="Yu Mincho"/>
                <w:highlight w:val="green"/>
              </w:rPr>
              <w:t xml:space="preserve">from </w:t>
            </w:r>
            <w:r w:rsidRPr="005C017B">
              <w:rPr>
                <w:rFonts w:eastAsia="Yu Mincho"/>
                <w:highlight w:val="green"/>
              </w:rPr>
              <w:t xml:space="preserve">same </w:t>
            </w:r>
            <w:r>
              <w:rPr>
                <w:rFonts w:eastAsia="Yu Mincho"/>
                <w:highlight w:val="green"/>
              </w:rPr>
              <w:t xml:space="preserve">cell </w:t>
            </w:r>
            <w:r w:rsidRPr="005C017B">
              <w:rPr>
                <w:rFonts w:eastAsia="Yu Mincho"/>
                <w:highlight w:val="green"/>
              </w:rPr>
              <w:t>or different cells.</w:t>
            </w:r>
          </w:p>
          <w:p w14:paraId="4A2990FC" w14:textId="77777777" w:rsidR="00157347" w:rsidRPr="005C017B" w:rsidRDefault="00157347" w:rsidP="00157347">
            <w:pPr>
              <w:pStyle w:val="ae"/>
              <w:numPr>
                <w:ilvl w:val="1"/>
                <w:numId w:val="13"/>
              </w:numPr>
              <w:overflowPunct w:val="0"/>
              <w:autoSpaceDE w:val="0"/>
              <w:autoSpaceDN w:val="0"/>
              <w:adjustRightInd w:val="0"/>
              <w:spacing w:after="180"/>
              <w:ind w:leftChars="0"/>
              <w:textAlignment w:val="baseline"/>
              <w:rPr>
                <w:rFonts w:eastAsia="Yu Mincho"/>
                <w:highlight w:val="green"/>
              </w:rPr>
            </w:pPr>
            <w:r w:rsidRPr="005C017B">
              <w:rPr>
                <w:rFonts w:eastAsia="Yu Mincho"/>
                <w:highlight w:val="green"/>
              </w:rPr>
              <w:t>FFS: whether ground truth can be reported or ideal</w:t>
            </w:r>
          </w:p>
          <w:p w14:paraId="1859BD14" w14:textId="6D8DA388" w:rsidR="00157347" w:rsidRPr="00157347" w:rsidRDefault="00157347" w:rsidP="00157347">
            <w:pPr>
              <w:pStyle w:val="ae"/>
              <w:numPr>
                <w:ilvl w:val="1"/>
                <w:numId w:val="13"/>
              </w:numPr>
              <w:overflowPunct w:val="0"/>
              <w:autoSpaceDE w:val="0"/>
              <w:autoSpaceDN w:val="0"/>
              <w:adjustRightInd w:val="0"/>
              <w:spacing w:after="180"/>
              <w:ind w:leftChars="0"/>
              <w:textAlignment w:val="baseline"/>
              <w:rPr>
                <w:rFonts w:eastAsia="Yu Mincho"/>
                <w:highlight w:val="green"/>
              </w:rPr>
            </w:pPr>
            <w:r w:rsidRPr="005C017B">
              <w:rPr>
                <w:rFonts w:eastAsia="Yu Mincho"/>
                <w:highlight w:val="green"/>
              </w:rPr>
              <w:t>FFS: whether the reported RSRP of cell2/beam2 can be predicted or measured or a combination of both predicted and measured samples</w:t>
            </w:r>
            <w:r w:rsidRPr="005C017B">
              <w:rPr>
                <w:color w:val="000000" w:themeColor="text1"/>
                <w:szCs w:val="24"/>
                <w:highlight w:val="green"/>
                <w:lang w:eastAsia="zh-CN"/>
              </w:rPr>
              <w:t>.</w:t>
            </w:r>
          </w:p>
        </w:tc>
      </w:tr>
    </w:tbl>
    <w:p w14:paraId="7DFDC68D" w14:textId="11065F1A" w:rsidR="00352AD2" w:rsidRDefault="00352AD2" w:rsidP="002D41AF">
      <w:pPr>
        <w:pStyle w:val="a1"/>
        <w:jc w:val="both"/>
        <w:rPr>
          <w:lang w:eastAsia="ko-KR"/>
        </w:rPr>
      </w:pPr>
      <w:r>
        <w:rPr>
          <w:rFonts w:hint="eastAsia"/>
          <w:lang w:eastAsia="ko-KR"/>
        </w:rPr>
        <w:t xml:space="preserve">According to the agreed definition, the relative RSRP is between beam1 and beam2 or between cell1 and cell2. So, if the relative RSRP is between cell1 and cell2, then the beams from each cell are can be different also. </w:t>
      </w:r>
    </w:p>
    <w:p w14:paraId="0F329870" w14:textId="77777777" w:rsidR="00157347" w:rsidRPr="00FB72F7" w:rsidRDefault="00157347" w:rsidP="002D41AF">
      <w:pPr>
        <w:pStyle w:val="a1"/>
        <w:jc w:val="both"/>
        <w:rPr>
          <w:lang w:eastAsia="ko-KR"/>
        </w:rPr>
      </w:pPr>
    </w:p>
    <w:p w14:paraId="4805E05C" w14:textId="77939E84" w:rsidR="002D41AF" w:rsidRDefault="002D41AF" w:rsidP="002D41AF">
      <w:pPr>
        <w:pStyle w:val="a1"/>
        <w:jc w:val="both"/>
        <w:rPr>
          <w:lang w:eastAsia="ko-KR"/>
        </w:rPr>
      </w:pPr>
      <w:r>
        <w:rPr>
          <w:b/>
          <w:bCs/>
          <w:i/>
          <w:iCs/>
        </w:rPr>
        <w:t xml:space="preserve">Proposal </w:t>
      </w:r>
      <w:r w:rsidR="001C499F">
        <w:rPr>
          <w:rFonts w:hint="eastAsia"/>
          <w:b/>
          <w:bCs/>
          <w:i/>
          <w:iCs/>
          <w:lang w:eastAsia="ko-KR"/>
        </w:rPr>
        <w:t>1</w:t>
      </w:r>
      <w:r>
        <w:rPr>
          <w:lang w:eastAsia="ko-KR"/>
        </w:rPr>
        <w:t xml:space="preserve">: </w:t>
      </w:r>
      <w:r w:rsidR="00352AD2">
        <w:rPr>
          <w:rFonts w:hint="eastAsia"/>
          <w:lang w:eastAsia="ko-KR"/>
        </w:rPr>
        <w:t>Beam 1 and Beam 2 can be from same cell or different cells.</w:t>
      </w:r>
    </w:p>
    <w:p w14:paraId="089AFEC2" w14:textId="77777777" w:rsidR="00352AD2" w:rsidRDefault="00352AD2" w:rsidP="002D41AF">
      <w:pPr>
        <w:pStyle w:val="a1"/>
        <w:jc w:val="both"/>
        <w:rPr>
          <w:lang w:eastAsia="ko-KR"/>
        </w:rPr>
      </w:pPr>
    </w:p>
    <w:p w14:paraId="3EA0C193" w14:textId="73605A02" w:rsidR="00AC17AB" w:rsidRDefault="00AC17AB" w:rsidP="00692E37">
      <w:pPr>
        <w:pStyle w:val="a1"/>
        <w:jc w:val="both"/>
        <w:rPr>
          <w:lang w:eastAsia="ko-KR"/>
        </w:rPr>
      </w:pPr>
      <w:r w:rsidRPr="00AC4303">
        <w:rPr>
          <w:rFonts w:hint="eastAsia"/>
          <w:lang w:eastAsia="ko-KR"/>
        </w:rPr>
        <w:t xml:space="preserve">The ground truth of RSRP can get by reporting </w:t>
      </w:r>
      <w:r w:rsidR="00692E37" w:rsidRPr="00AC4303">
        <w:rPr>
          <w:rFonts w:hint="eastAsia"/>
          <w:lang w:eastAsia="ko-KR"/>
        </w:rPr>
        <w:t xml:space="preserve">from UE </w:t>
      </w:r>
      <w:r w:rsidRPr="00AC4303">
        <w:rPr>
          <w:rFonts w:hint="eastAsia"/>
          <w:lang w:eastAsia="ko-KR"/>
        </w:rPr>
        <w:t xml:space="preserve">in FR2. </w:t>
      </w:r>
      <w:r w:rsidR="00692E37" w:rsidRPr="00AC4303">
        <w:rPr>
          <w:rFonts w:hint="eastAsia"/>
          <w:lang w:eastAsia="ko-KR"/>
        </w:rPr>
        <w:t>But</w:t>
      </w:r>
      <w:r w:rsidR="00400B3B" w:rsidRPr="00AC4303">
        <w:rPr>
          <w:rFonts w:hint="eastAsia"/>
          <w:lang w:eastAsia="ko-KR"/>
        </w:rPr>
        <w:t xml:space="preserve">, in FR1 case, we need to consider the test environment also. If the </w:t>
      </w:r>
      <w:r w:rsidR="00692E37" w:rsidRPr="00AC4303">
        <w:rPr>
          <w:rFonts w:hint="eastAsia"/>
          <w:lang w:eastAsia="ko-KR"/>
        </w:rPr>
        <w:t xml:space="preserve">test environment is </w:t>
      </w:r>
      <w:r w:rsidR="00400B3B" w:rsidRPr="00AC4303">
        <w:rPr>
          <w:rFonts w:hint="eastAsia"/>
          <w:lang w:eastAsia="ko-KR"/>
        </w:rPr>
        <w:t xml:space="preserve">conducted test and AWGN channel for FR1, then the ideal RSRP can be used for predicted relative RSRP accuracy. </w:t>
      </w:r>
      <w:proofErr w:type="spellStart"/>
      <w:r w:rsidR="00400B3B" w:rsidRPr="00AC4303">
        <w:rPr>
          <w:rFonts w:hint="eastAsia"/>
          <w:lang w:eastAsia="ko-KR"/>
        </w:rPr>
        <w:t>Beacause</w:t>
      </w:r>
      <w:proofErr w:type="spellEnd"/>
      <w:r w:rsidR="00400B3B" w:rsidRPr="00AC4303">
        <w:rPr>
          <w:rFonts w:hint="eastAsia"/>
          <w:lang w:eastAsia="ko-KR"/>
        </w:rPr>
        <w:t xml:space="preserve"> ideal RSRP is more accurate than ground truth RSRP, so for the more reliable evaluation of the predicted relative RSRP </w:t>
      </w:r>
      <w:r w:rsidR="00400B3B" w:rsidRPr="00AC4303">
        <w:rPr>
          <w:lang w:eastAsia="ko-KR"/>
        </w:rPr>
        <w:t>accuracy</w:t>
      </w:r>
      <w:r w:rsidR="00400B3B" w:rsidRPr="00AC4303">
        <w:rPr>
          <w:rFonts w:hint="eastAsia"/>
          <w:lang w:eastAsia="ko-KR"/>
        </w:rPr>
        <w:t xml:space="preserve"> ideal RSRP should be used in FR1 when the conducted test and AWGN channel environment. </w:t>
      </w:r>
      <w:r w:rsidR="00692E37" w:rsidRPr="00AC4303">
        <w:rPr>
          <w:rFonts w:hint="eastAsia"/>
          <w:lang w:eastAsia="ko-KR"/>
        </w:rPr>
        <w:t xml:space="preserve">If the FR1 test environment is OTA or fading channel, then FR1 also can get the ground truth of RSRP by reporting from UE like FR2. </w:t>
      </w:r>
    </w:p>
    <w:p w14:paraId="2F68F13C" w14:textId="7B15B824" w:rsidR="00B7748E" w:rsidRPr="00B7748E" w:rsidRDefault="00B7748E" w:rsidP="002D41AF">
      <w:pPr>
        <w:pStyle w:val="a1"/>
        <w:jc w:val="both"/>
        <w:rPr>
          <w:lang w:eastAsia="ko-KR"/>
        </w:rPr>
      </w:pPr>
    </w:p>
    <w:p w14:paraId="54F64EE9" w14:textId="35EC3261" w:rsidR="00AC17AB" w:rsidRDefault="00AC17AB" w:rsidP="00AC17AB">
      <w:pPr>
        <w:pStyle w:val="a1"/>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For FR2 the ground truth can be get by reporting</w:t>
      </w:r>
      <w:r w:rsidR="00B64042">
        <w:rPr>
          <w:rFonts w:hint="eastAsia"/>
          <w:lang w:eastAsia="ko-KR"/>
        </w:rPr>
        <w:t>.</w:t>
      </w:r>
      <w:r>
        <w:rPr>
          <w:rFonts w:hint="eastAsia"/>
          <w:lang w:eastAsia="ko-KR"/>
        </w:rPr>
        <w:t xml:space="preserve"> </w:t>
      </w:r>
      <w:r w:rsidR="00B64042">
        <w:rPr>
          <w:rFonts w:hint="eastAsia"/>
          <w:lang w:eastAsia="ko-KR"/>
        </w:rPr>
        <w:t>A</w:t>
      </w:r>
      <w:r>
        <w:rPr>
          <w:rFonts w:hint="eastAsia"/>
          <w:lang w:eastAsia="ko-KR"/>
        </w:rPr>
        <w:t>nd for FR1</w:t>
      </w:r>
      <w:r w:rsidR="00692E37">
        <w:rPr>
          <w:rFonts w:hint="eastAsia"/>
          <w:lang w:eastAsia="ko-KR"/>
        </w:rPr>
        <w:t xml:space="preserve">, it depends on test environment. If the test environment is conducted test and AWGN channel, then use the ideal value. Else the ground truth can be </w:t>
      </w:r>
      <w:proofErr w:type="gramStart"/>
      <w:r w:rsidR="00692E37">
        <w:rPr>
          <w:rFonts w:hint="eastAsia"/>
          <w:lang w:eastAsia="ko-KR"/>
        </w:rPr>
        <w:t>get</w:t>
      </w:r>
      <w:proofErr w:type="gramEnd"/>
      <w:r w:rsidR="00692E37">
        <w:rPr>
          <w:rFonts w:hint="eastAsia"/>
          <w:lang w:eastAsia="ko-KR"/>
        </w:rPr>
        <w:t xml:space="preserve"> by reporting.</w:t>
      </w:r>
    </w:p>
    <w:p w14:paraId="60C47F6D" w14:textId="77777777" w:rsidR="00352AD2" w:rsidRPr="00AC17AB" w:rsidRDefault="00352AD2" w:rsidP="002D41AF">
      <w:pPr>
        <w:pStyle w:val="a1"/>
        <w:jc w:val="both"/>
        <w:rPr>
          <w:lang w:eastAsia="ko-KR"/>
        </w:rPr>
      </w:pPr>
    </w:p>
    <w:p w14:paraId="3D850391" w14:textId="1AF424E8" w:rsidR="00C21429" w:rsidRDefault="00025C46" w:rsidP="00AA405D">
      <w:pPr>
        <w:pStyle w:val="a1"/>
        <w:jc w:val="both"/>
        <w:rPr>
          <w:lang w:eastAsia="ko-KR"/>
        </w:rPr>
      </w:pPr>
      <w:r>
        <w:rPr>
          <w:rFonts w:hint="eastAsia"/>
          <w:lang w:eastAsia="ko-KR"/>
        </w:rPr>
        <w:t xml:space="preserve">The measured RSRP accuracy can be different from predicted RSRP accuracy. So, the two metrics for relative RSRP accuracy should be in the same group. </w:t>
      </w:r>
      <w:r w:rsidR="00B64042">
        <w:rPr>
          <w:rFonts w:hint="eastAsia"/>
          <w:lang w:eastAsia="ko-KR"/>
        </w:rPr>
        <w:t>So, for</w:t>
      </w:r>
      <w:r>
        <w:rPr>
          <w:rFonts w:hint="eastAsia"/>
          <w:lang w:eastAsia="ko-KR"/>
        </w:rPr>
        <w:t xml:space="preserve"> the predicted relative RSRP accuracy, the </w:t>
      </w:r>
      <w:r w:rsidR="008F6D57">
        <w:rPr>
          <w:rFonts w:hint="eastAsia"/>
          <w:lang w:eastAsia="ko-KR"/>
        </w:rPr>
        <w:t>reported RSRP of cell2/beam2 also should be predicted samples.</w:t>
      </w:r>
    </w:p>
    <w:p w14:paraId="7694E211" w14:textId="77777777" w:rsidR="008F6D57" w:rsidRDefault="008F6D57" w:rsidP="00AA405D">
      <w:pPr>
        <w:pStyle w:val="a1"/>
        <w:jc w:val="both"/>
        <w:rPr>
          <w:lang w:eastAsia="ko-KR"/>
        </w:rPr>
      </w:pPr>
    </w:p>
    <w:p w14:paraId="4F6E6FD1" w14:textId="21A6BDD7" w:rsidR="008F6D57" w:rsidRDefault="008F6D57" w:rsidP="008F6D57">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The reported RSRP of cell2/beam2 should be predicted samples.</w:t>
      </w:r>
    </w:p>
    <w:p w14:paraId="778F5322" w14:textId="77777777" w:rsidR="00314323" w:rsidRPr="006B4949" w:rsidRDefault="00314323" w:rsidP="00EC3FDF">
      <w:pPr>
        <w:pStyle w:val="a1"/>
        <w:jc w:val="both"/>
        <w:rPr>
          <w:lang w:eastAsia="ko-KR"/>
        </w:rPr>
      </w:pPr>
    </w:p>
    <w:p w14:paraId="3DBD9781" w14:textId="5D516504" w:rsidR="001771B8" w:rsidRDefault="001771B8" w:rsidP="001771B8">
      <w:pPr>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-1-</w:t>
      </w:r>
      <w:r>
        <w:rPr>
          <w:rFonts w:hint="eastAsia"/>
          <w:b/>
          <w:color w:val="000000" w:themeColor="text1"/>
          <w:u w:val="single"/>
          <w:lang w:eastAsia="ko-KR"/>
        </w:rPr>
        <w:t>2</w:t>
      </w:r>
      <w:r>
        <w:rPr>
          <w:b/>
          <w:color w:val="000000" w:themeColor="text1"/>
          <w:u w:val="single"/>
          <w:lang w:eastAsia="ko-KR"/>
        </w:rPr>
        <w:t xml:space="preserve">: </w:t>
      </w:r>
      <w:r>
        <w:rPr>
          <w:rFonts w:hint="eastAsia"/>
          <w:b/>
          <w:color w:val="000000" w:themeColor="text1"/>
          <w:u w:val="single"/>
          <w:lang w:eastAsia="ko-KR"/>
        </w:rPr>
        <w:t>Ground Truth Definition for RSRP accuracy</w:t>
      </w:r>
    </w:p>
    <w:tbl>
      <w:tblPr>
        <w:tblStyle w:val="aa"/>
        <w:tblW w:w="0" w:type="auto"/>
        <w:tblLook w:val="04A0" w:firstRow="1" w:lastRow="0" w:firstColumn="1" w:lastColumn="0" w:noHBand="0" w:noVBand="1"/>
      </w:tblPr>
      <w:tblGrid>
        <w:gridCol w:w="9855"/>
      </w:tblGrid>
      <w:tr w:rsidR="00314323" w14:paraId="69FE4F72" w14:textId="77777777" w:rsidTr="00314323">
        <w:tc>
          <w:tcPr>
            <w:tcW w:w="9855" w:type="dxa"/>
          </w:tcPr>
          <w:p w14:paraId="01646E94" w14:textId="77777777" w:rsidR="00314323" w:rsidRPr="00025A72" w:rsidRDefault="00314323" w:rsidP="00314323">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04F2E57B" w14:textId="77777777" w:rsidR="00314323" w:rsidRDefault="00314323" w:rsidP="00314323">
            <w:pPr>
              <w:pStyle w:val="ae"/>
              <w:numPr>
                <w:ilvl w:val="0"/>
                <w:numId w:val="13"/>
              </w:numPr>
              <w:overflowPunct w:val="0"/>
              <w:autoSpaceDE w:val="0"/>
              <w:autoSpaceDN w:val="0"/>
              <w:adjustRightInd w:val="0"/>
              <w:spacing w:after="180"/>
              <w:ind w:leftChars="0"/>
              <w:textAlignment w:val="baseline"/>
              <w:rPr>
                <w:highlight w:val="green"/>
                <w:lang w:eastAsia="zh-CN"/>
              </w:rPr>
            </w:pPr>
            <w:r w:rsidRPr="00025A72">
              <w:rPr>
                <w:highlight w:val="green"/>
                <w:lang w:eastAsia="zh-CN"/>
              </w:rPr>
              <w:t>The way the ground truth is extracted in the testing may differentiate between FR1 and FR2.</w:t>
            </w:r>
          </w:p>
          <w:p w14:paraId="3A6600DA" w14:textId="1DC48926" w:rsidR="00314323" w:rsidRPr="00B64042" w:rsidRDefault="00314323" w:rsidP="00314323">
            <w:pPr>
              <w:spacing w:after="120"/>
              <w:rPr>
                <w:color w:val="000000" w:themeColor="text1"/>
                <w:szCs w:val="24"/>
                <w:highlight w:val="green"/>
                <w:lang w:eastAsia="ko-KR"/>
              </w:rPr>
            </w:pPr>
            <w:r w:rsidRPr="00025A72">
              <w:rPr>
                <w:color w:val="000000" w:themeColor="text1"/>
                <w:szCs w:val="24"/>
                <w:highlight w:val="green"/>
                <w:lang w:eastAsia="zh-CN"/>
              </w:rPr>
              <w:t>Agreement:</w:t>
            </w:r>
          </w:p>
          <w:p w14:paraId="7C5C06C5" w14:textId="77777777" w:rsidR="00314323" w:rsidRPr="00B64042" w:rsidRDefault="00314323" w:rsidP="00314323">
            <w:pPr>
              <w:overflowPunct w:val="0"/>
              <w:autoSpaceDE w:val="0"/>
              <w:autoSpaceDN w:val="0"/>
              <w:adjustRightInd w:val="0"/>
              <w:snapToGrid w:val="0"/>
              <w:spacing w:after="120"/>
              <w:textAlignment w:val="baseline"/>
              <w:rPr>
                <w:highlight w:val="green"/>
                <w:lang w:eastAsia="zh-CN"/>
              </w:rPr>
            </w:pPr>
            <w:r w:rsidRPr="00B64042">
              <w:rPr>
                <w:highlight w:val="green"/>
                <w:lang w:eastAsia="zh-CN"/>
              </w:rPr>
              <w:t>Take Option 1-1-FR2 as baseline, and further discuss any additional aspects need to be considered.</w:t>
            </w:r>
          </w:p>
          <w:p w14:paraId="717C9C3D" w14:textId="77777777" w:rsidR="00314323" w:rsidRPr="00B64042" w:rsidRDefault="00314323" w:rsidP="00314323">
            <w:pPr>
              <w:pStyle w:val="ae"/>
              <w:numPr>
                <w:ilvl w:val="0"/>
                <w:numId w:val="13"/>
              </w:numPr>
              <w:overflowPunct w:val="0"/>
              <w:autoSpaceDE w:val="0"/>
              <w:autoSpaceDN w:val="0"/>
              <w:adjustRightInd w:val="0"/>
              <w:snapToGrid w:val="0"/>
              <w:spacing w:after="120"/>
              <w:ind w:leftChars="0"/>
              <w:textAlignment w:val="baseline"/>
              <w:rPr>
                <w:rFonts w:eastAsia="Yu Mincho"/>
                <w:highlight w:val="green"/>
              </w:rPr>
            </w:pPr>
            <w:r w:rsidRPr="00B64042">
              <w:rPr>
                <w:highlight w:val="green"/>
              </w:rPr>
              <w:t xml:space="preserve">Option 1-1-FR2: </w:t>
            </w:r>
            <w:r w:rsidRPr="00B64042">
              <w:rPr>
                <w:rFonts w:eastAsia="Yu Mincho"/>
                <w:highlight w:val="green"/>
              </w:rPr>
              <w:t>The ground truth of L3 RPRP is the reported L3 RSRP measurement under sufficient high SNR in FR2.</w:t>
            </w:r>
          </w:p>
          <w:p w14:paraId="2E14E556" w14:textId="77777777" w:rsidR="00314323" w:rsidRPr="00B64042" w:rsidRDefault="00314323" w:rsidP="00314323">
            <w:pPr>
              <w:pStyle w:val="ae"/>
              <w:overflowPunct w:val="0"/>
              <w:autoSpaceDE w:val="0"/>
              <w:autoSpaceDN w:val="0"/>
              <w:adjustRightInd w:val="0"/>
              <w:snapToGrid w:val="0"/>
              <w:spacing w:after="120"/>
              <w:ind w:leftChars="0" w:left="936"/>
              <w:textAlignment w:val="baseline"/>
              <w:rPr>
                <w:rFonts w:eastAsia="Yu Mincho"/>
                <w:highlight w:val="green"/>
              </w:rPr>
            </w:pPr>
          </w:p>
          <w:p w14:paraId="0ECFF1F1" w14:textId="77777777" w:rsidR="00314323" w:rsidRPr="00B64042" w:rsidRDefault="00314323" w:rsidP="00314323">
            <w:pPr>
              <w:pStyle w:val="ae"/>
              <w:numPr>
                <w:ilvl w:val="0"/>
                <w:numId w:val="13"/>
              </w:numPr>
              <w:ind w:leftChars="0"/>
              <w:rPr>
                <w:rFonts w:eastAsia="Yu Mincho"/>
                <w:highlight w:val="green"/>
              </w:rPr>
            </w:pPr>
            <w:r w:rsidRPr="00B64042">
              <w:rPr>
                <w:rFonts w:eastAsia="Yu Mincho"/>
                <w:highlight w:val="green"/>
              </w:rPr>
              <w:t>Agreement:</w:t>
            </w:r>
          </w:p>
          <w:p w14:paraId="5A815D93" w14:textId="77777777" w:rsidR="00314323" w:rsidRPr="00B64042" w:rsidRDefault="00314323" w:rsidP="00314323">
            <w:pPr>
              <w:pStyle w:val="ae"/>
              <w:numPr>
                <w:ilvl w:val="1"/>
                <w:numId w:val="13"/>
              </w:numPr>
              <w:overflowPunct w:val="0"/>
              <w:autoSpaceDE w:val="0"/>
              <w:autoSpaceDN w:val="0"/>
              <w:adjustRightInd w:val="0"/>
              <w:snapToGrid w:val="0"/>
              <w:spacing w:after="120"/>
              <w:ind w:leftChars="0"/>
              <w:textAlignment w:val="baseline"/>
              <w:rPr>
                <w:rFonts w:eastAsia="Yu Mincho"/>
                <w:highlight w:val="green"/>
              </w:rPr>
            </w:pPr>
            <w:r w:rsidRPr="00B64042">
              <w:rPr>
                <w:rFonts w:eastAsia="Yu Mincho" w:hint="eastAsia"/>
                <w:highlight w:val="green"/>
              </w:rPr>
              <w:t>A</w:t>
            </w:r>
            <w:r w:rsidRPr="00B64042">
              <w:rPr>
                <w:rFonts w:eastAsia="Yu Mincho"/>
                <w:highlight w:val="green"/>
              </w:rPr>
              <w:t xml:space="preserve">lt 1: Ground truth for FR1 will be based on the transmitted or reception power </w:t>
            </w:r>
          </w:p>
          <w:p w14:paraId="2FEFC4FE" w14:textId="77777777" w:rsidR="00314323" w:rsidRPr="00B64042" w:rsidRDefault="00314323" w:rsidP="00314323">
            <w:pPr>
              <w:pStyle w:val="ae"/>
              <w:numPr>
                <w:ilvl w:val="1"/>
                <w:numId w:val="13"/>
              </w:numPr>
              <w:overflowPunct w:val="0"/>
              <w:autoSpaceDE w:val="0"/>
              <w:autoSpaceDN w:val="0"/>
              <w:adjustRightInd w:val="0"/>
              <w:spacing w:after="120"/>
              <w:ind w:leftChars="0"/>
              <w:textAlignment w:val="baseline"/>
              <w:rPr>
                <w:rFonts w:eastAsia="Yu Mincho"/>
                <w:highlight w:val="green"/>
              </w:rPr>
            </w:pPr>
            <w:r w:rsidRPr="00B64042">
              <w:rPr>
                <w:rFonts w:eastAsia="Yu Mincho"/>
                <w:highlight w:val="green"/>
              </w:rPr>
              <w:t xml:space="preserve">Alt 2: Ground truth for FR1 will be based on the reported measurement value under certain conditions </w:t>
            </w:r>
          </w:p>
          <w:p w14:paraId="1C651007" w14:textId="77777777" w:rsidR="00314323" w:rsidRPr="00B64042" w:rsidRDefault="00314323" w:rsidP="00314323">
            <w:pPr>
              <w:pStyle w:val="ae"/>
              <w:numPr>
                <w:ilvl w:val="1"/>
                <w:numId w:val="13"/>
              </w:numPr>
              <w:ind w:leftChars="0"/>
              <w:rPr>
                <w:rFonts w:eastAsia="Yu Mincho"/>
                <w:highlight w:val="green"/>
              </w:rPr>
            </w:pPr>
            <w:r w:rsidRPr="00B64042">
              <w:rPr>
                <w:rFonts w:eastAsia="Yu Mincho"/>
                <w:highlight w:val="green"/>
              </w:rPr>
              <w:t xml:space="preserve">Further discuss the advantages and disadvantages for Alt 1 and Alt 2 considering the aspects such as: </w:t>
            </w:r>
          </w:p>
          <w:p w14:paraId="6C24A885" w14:textId="77777777" w:rsidR="00314323" w:rsidRPr="00B64042" w:rsidRDefault="00314323" w:rsidP="00314323">
            <w:pPr>
              <w:pStyle w:val="ae"/>
              <w:numPr>
                <w:ilvl w:val="2"/>
                <w:numId w:val="13"/>
              </w:numPr>
              <w:ind w:leftChars="0"/>
              <w:rPr>
                <w:rFonts w:eastAsia="Yu Mincho"/>
                <w:highlight w:val="green"/>
              </w:rPr>
            </w:pPr>
            <w:r w:rsidRPr="00B64042">
              <w:rPr>
                <w:rFonts w:eastAsia="Yu Mincho"/>
                <w:highlight w:val="green"/>
              </w:rPr>
              <w:t>The information at the TE side, on the timing UE performs and/or finishes the measurement and/or prediction</w:t>
            </w:r>
          </w:p>
          <w:p w14:paraId="5561D733" w14:textId="77777777" w:rsidR="00314323" w:rsidRPr="00B64042" w:rsidRDefault="00314323" w:rsidP="00314323">
            <w:pPr>
              <w:pStyle w:val="ae"/>
              <w:numPr>
                <w:ilvl w:val="2"/>
                <w:numId w:val="13"/>
              </w:numPr>
              <w:ind w:leftChars="0"/>
              <w:rPr>
                <w:rFonts w:eastAsia="Yu Mincho"/>
                <w:highlight w:val="green"/>
              </w:rPr>
            </w:pPr>
            <w:r w:rsidRPr="00B64042">
              <w:rPr>
                <w:rFonts w:eastAsia="Yu Mincho"/>
                <w:highlight w:val="green"/>
              </w:rPr>
              <w:t> Impact of L3 filtering</w:t>
            </w:r>
          </w:p>
          <w:p w14:paraId="25899420" w14:textId="77777777" w:rsidR="00314323" w:rsidRPr="00B64042" w:rsidRDefault="00314323" w:rsidP="00314323">
            <w:pPr>
              <w:pStyle w:val="ae"/>
              <w:numPr>
                <w:ilvl w:val="2"/>
                <w:numId w:val="13"/>
              </w:numPr>
              <w:ind w:leftChars="0"/>
              <w:rPr>
                <w:rFonts w:eastAsia="Yu Mincho"/>
                <w:highlight w:val="green"/>
              </w:rPr>
            </w:pPr>
            <w:r w:rsidRPr="00B64042">
              <w:rPr>
                <w:rFonts w:eastAsia="Yu Mincho"/>
                <w:highlight w:val="green"/>
              </w:rPr>
              <w:t xml:space="preserve"> Number of samples for L1 filtering </w:t>
            </w:r>
          </w:p>
          <w:p w14:paraId="2A0445E0" w14:textId="77777777" w:rsidR="00314323" w:rsidRPr="00B64042" w:rsidRDefault="00314323" w:rsidP="00314323">
            <w:pPr>
              <w:pStyle w:val="ae"/>
              <w:numPr>
                <w:ilvl w:val="2"/>
                <w:numId w:val="13"/>
              </w:numPr>
              <w:ind w:leftChars="0"/>
              <w:rPr>
                <w:rFonts w:eastAsia="Yu Mincho"/>
                <w:highlight w:val="green"/>
              </w:rPr>
            </w:pPr>
            <w:r w:rsidRPr="00B64042">
              <w:rPr>
                <w:rFonts w:eastAsia="Yu Mincho"/>
                <w:highlight w:val="green"/>
              </w:rPr>
              <w:t> Timing window, if it exists, where UE can’t measure the ground truth in Alt2</w:t>
            </w:r>
          </w:p>
          <w:p w14:paraId="00F96956" w14:textId="77777777" w:rsidR="00314323" w:rsidRPr="00B64042" w:rsidRDefault="00314323" w:rsidP="00314323">
            <w:pPr>
              <w:pStyle w:val="ae"/>
              <w:numPr>
                <w:ilvl w:val="2"/>
                <w:numId w:val="13"/>
              </w:numPr>
              <w:ind w:leftChars="0"/>
              <w:rPr>
                <w:rFonts w:eastAsia="Yu Mincho"/>
                <w:highlight w:val="green"/>
              </w:rPr>
            </w:pPr>
            <w:r w:rsidRPr="00B64042">
              <w:rPr>
                <w:rFonts w:eastAsia="Yu Mincho"/>
                <w:highlight w:val="green"/>
              </w:rPr>
              <w:t> channel condition</w:t>
            </w:r>
          </w:p>
          <w:p w14:paraId="7B4ABC3D" w14:textId="77777777" w:rsidR="00314323" w:rsidRPr="00B64042" w:rsidRDefault="00314323" w:rsidP="00314323">
            <w:pPr>
              <w:pStyle w:val="ae"/>
              <w:numPr>
                <w:ilvl w:val="2"/>
                <w:numId w:val="13"/>
              </w:numPr>
              <w:ind w:leftChars="0"/>
              <w:rPr>
                <w:rFonts w:eastAsia="Yu Mincho"/>
                <w:highlight w:val="green"/>
              </w:rPr>
            </w:pPr>
            <w:r w:rsidRPr="00B64042">
              <w:rPr>
                <w:rFonts w:eastAsia="Yu Mincho"/>
                <w:highlight w:val="green"/>
              </w:rPr>
              <w:t> Avoid UE cheat in the test</w:t>
            </w:r>
          </w:p>
          <w:p w14:paraId="7D24729C" w14:textId="77777777" w:rsidR="00314323" w:rsidRPr="004B7A35" w:rsidRDefault="00314323" w:rsidP="00314323">
            <w:pPr>
              <w:pStyle w:val="ae"/>
              <w:numPr>
                <w:ilvl w:val="2"/>
                <w:numId w:val="13"/>
              </w:numPr>
              <w:ind w:leftChars="0"/>
              <w:rPr>
                <w:rFonts w:eastAsia="Yu Mincho"/>
                <w:highlight w:val="green"/>
              </w:rPr>
            </w:pPr>
            <w:r w:rsidRPr="00B64042">
              <w:rPr>
                <w:rFonts w:eastAsia="Yu Mincho"/>
                <w:highlight w:val="green"/>
              </w:rPr>
              <w:t xml:space="preserve"> S(I)NR variations in the test at different time instances (for </w:t>
            </w:r>
            <w:r w:rsidRPr="004B7A35">
              <w:rPr>
                <w:rFonts w:eastAsia="Yu Mincho"/>
                <w:highlight w:val="green"/>
              </w:rPr>
              <w:t>Alt2)</w:t>
            </w:r>
          </w:p>
          <w:p w14:paraId="7A4DB930" w14:textId="77777777" w:rsidR="00314323" w:rsidRPr="004B7A35" w:rsidRDefault="00314323" w:rsidP="00314323">
            <w:pPr>
              <w:pStyle w:val="ae"/>
              <w:numPr>
                <w:ilvl w:val="2"/>
                <w:numId w:val="13"/>
              </w:numPr>
              <w:ind w:leftChars="0"/>
              <w:rPr>
                <w:rFonts w:eastAsia="Yu Mincho"/>
                <w:highlight w:val="green"/>
              </w:rPr>
            </w:pPr>
            <w:r w:rsidRPr="004B7A35">
              <w:rPr>
                <w:rFonts w:eastAsia="Yu Mincho"/>
                <w:highlight w:val="green"/>
              </w:rPr>
              <w:t xml:space="preserve"> Other aspects are not precluded</w:t>
            </w:r>
          </w:p>
          <w:p w14:paraId="5047B52D" w14:textId="1D2976FC" w:rsidR="00314323" w:rsidRPr="009A1CC1" w:rsidRDefault="00314323" w:rsidP="009A1CC1">
            <w:pPr>
              <w:pStyle w:val="ae"/>
              <w:numPr>
                <w:ilvl w:val="1"/>
                <w:numId w:val="13"/>
              </w:numPr>
              <w:ind w:leftChars="0"/>
              <w:rPr>
                <w:rFonts w:eastAsia="Yu Mincho"/>
                <w:highlight w:val="green"/>
              </w:rPr>
            </w:pPr>
            <w:r w:rsidRPr="004B7A35">
              <w:rPr>
                <w:rFonts w:eastAsia="Yu Mincho"/>
                <w:highlight w:val="green"/>
              </w:rPr>
              <w:t> Companies are encouraged to provide analysis on all or some of the aspects in the list</w:t>
            </w:r>
          </w:p>
        </w:tc>
      </w:tr>
    </w:tbl>
    <w:p w14:paraId="023B7329" w14:textId="77777777" w:rsidR="001771B8" w:rsidRDefault="001771B8" w:rsidP="00EC3FDF">
      <w:pPr>
        <w:pStyle w:val="a1"/>
        <w:jc w:val="both"/>
        <w:rPr>
          <w:lang w:eastAsia="ko-KR"/>
        </w:rPr>
      </w:pPr>
    </w:p>
    <w:p w14:paraId="4B5D7A45" w14:textId="77777777" w:rsidR="00952C2F" w:rsidRDefault="00952C2F" w:rsidP="00EC3FDF">
      <w:pPr>
        <w:pStyle w:val="a1"/>
        <w:jc w:val="both"/>
        <w:rPr>
          <w:lang w:eastAsia="ko-KR"/>
        </w:rPr>
      </w:pPr>
      <w:r>
        <w:rPr>
          <w:rFonts w:hint="eastAsia"/>
          <w:lang w:eastAsia="ko-KR"/>
        </w:rPr>
        <w:t>If the conducted test is considered with AWGN channel in FR1, then our preference is Alt 1. But if OTA test is considered or fading channel is considered, then our preference is Alt 2.</w:t>
      </w:r>
    </w:p>
    <w:p w14:paraId="123399C9" w14:textId="4C3B9B9C" w:rsidR="00AC00AA" w:rsidRDefault="00952C2F" w:rsidP="00EC3FDF">
      <w:pPr>
        <w:pStyle w:val="a1"/>
        <w:jc w:val="both"/>
        <w:rPr>
          <w:lang w:eastAsia="ko-KR"/>
        </w:rPr>
      </w:pPr>
      <w:r>
        <w:rPr>
          <w:rFonts w:hint="eastAsia"/>
          <w:lang w:eastAsia="ko-KR"/>
        </w:rPr>
        <w:t>When Alt2 is adopted, it should be considered how to avoid the UE cheat in the test.</w:t>
      </w:r>
      <w:r w:rsidR="00E475E5">
        <w:rPr>
          <w:rFonts w:hint="eastAsia"/>
          <w:lang w:eastAsia="ko-KR"/>
        </w:rPr>
        <w:t xml:space="preserve"> One of the methods to avoid the UE cheat in the test is as follows.</w:t>
      </w:r>
    </w:p>
    <w:p w14:paraId="56EAF1BD" w14:textId="1FB52862" w:rsidR="00E475E5" w:rsidRPr="00E475E5" w:rsidRDefault="00E475E5" w:rsidP="00EC3FDF">
      <w:pPr>
        <w:pStyle w:val="a1"/>
        <w:jc w:val="both"/>
        <w:rPr>
          <w:lang w:eastAsia="ko-KR"/>
        </w:rPr>
      </w:pPr>
      <w:r w:rsidRPr="00E475E5">
        <w:rPr>
          <w:lang w:eastAsia="ko-KR"/>
        </w:rPr>
        <w:t xml:space="preserve">If TE has an environment set for the test in advance, and before proceeding with the test against UE, it receives </w:t>
      </w:r>
      <w:r>
        <w:rPr>
          <w:rFonts w:hint="eastAsia"/>
          <w:lang w:eastAsia="ko-KR"/>
        </w:rPr>
        <w:t xml:space="preserve">measurement </w:t>
      </w:r>
      <w:r w:rsidRPr="00E475E5">
        <w:rPr>
          <w:lang w:eastAsia="ko-KR"/>
        </w:rPr>
        <w:t xml:space="preserve">reporting </w:t>
      </w:r>
      <w:r>
        <w:rPr>
          <w:rFonts w:hint="eastAsia"/>
          <w:lang w:eastAsia="ko-KR"/>
        </w:rPr>
        <w:t xml:space="preserve">from UE </w:t>
      </w:r>
      <w:r w:rsidRPr="00E475E5">
        <w:rPr>
          <w:lang w:eastAsia="ko-KR"/>
        </w:rPr>
        <w:t xml:space="preserve">on all </w:t>
      </w:r>
      <w:r>
        <w:rPr>
          <w:rFonts w:hint="eastAsia"/>
          <w:lang w:eastAsia="ko-KR"/>
        </w:rPr>
        <w:t xml:space="preserve">the elements in the </w:t>
      </w:r>
      <w:r w:rsidRPr="00E475E5">
        <w:rPr>
          <w:lang w:eastAsia="ko-KR"/>
        </w:rPr>
        <w:t>environment set</w:t>
      </w:r>
      <w:r>
        <w:rPr>
          <w:rFonts w:hint="eastAsia"/>
          <w:lang w:eastAsia="ko-KR"/>
        </w:rPr>
        <w:t xml:space="preserve">. Then the TE can </w:t>
      </w:r>
      <w:r w:rsidRPr="00E475E5">
        <w:rPr>
          <w:lang w:eastAsia="ko-KR"/>
        </w:rPr>
        <w:t>know the correct answer</w:t>
      </w:r>
      <w:r>
        <w:rPr>
          <w:rFonts w:hint="eastAsia"/>
          <w:lang w:eastAsia="ko-KR"/>
        </w:rPr>
        <w:t>s</w:t>
      </w:r>
      <w:r w:rsidRPr="00E475E5">
        <w:rPr>
          <w:lang w:eastAsia="ko-KR"/>
        </w:rPr>
        <w:t xml:space="preserve"> for each environment</w:t>
      </w:r>
      <w:r>
        <w:rPr>
          <w:rFonts w:hint="eastAsia"/>
          <w:lang w:eastAsia="ko-KR"/>
        </w:rPr>
        <w:t xml:space="preserve"> in the set</w:t>
      </w:r>
      <w:r w:rsidRPr="00E475E5">
        <w:rPr>
          <w:lang w:eastAsia="ko-KR"/>
        </w:rPr>
        <w:t xml:space="preserve">, and then randomly selects the environment </w:t>
      </w:r>
      <w:r>
        <w:rPr>
          <w:rFonts w:hint="eastAsia"/>
          <w:lang w:eastAsia="ko-KR"/>
        </w:rPr>
        <w:t xml:space="preserve">in the </w:t>
      </w:r>
      <w:r w:rsidRPr="00E475E5">
        <w:rPr>
          <w:lang w:eastAsia="ko-KR"/>
        </w:rPr>
        <w:t>set to perform the test</w:t>
      </w:r>
      <w:r>
        <w:rPr>
          <w:rFonts w:hint="eastAsia"/>
          <w:lang w:eastAsia="ko-KR"/>
        </w:rPr>
        <w:t>.</w:t>
      </w:r>
      <w:r w:rsidRPr="00E475E5">
        <w:rPr>
          <w:lang w:eastAsia="ko-KR"/>
        </w:rPr>
        <w:t xml:space="preserve"> UE will not be able to cheating because it does not know which environment has been selected.</w:t>
      </w:r>
    </w:p>
    <w:p w14:paraId="176696BD" w14:textId="77777777" w:rsidR="00CB12AA" w:rsidRDefault="00CB12AA" w:rsidP="00EC3FDF">
      <w:pPr>
        <w:pStyle w:val="a1"/>
        <w:jc w:val="both"/>
        <w:rPr>
          <w:lang w:eastAsia="ko-KR"/>
        </w:rPr>
      </w:pPr>
    </w:p>
    <w:p w14:paraId="43DA9C83" w14:textId="6BD02CC0" w:rsidR="00E475E5" w:rsidRDefault="00E475E5" w:rsidP="00E475E5">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If the conducted test is considered with AWGN channel in FR1, then our preference is Alt 1. But if OTA test is considered or fading channel is considered, then our preference is Alt 2.</w:t>
      </w:r>
    </w:p>
    <w:p w14:paraId="03C649EB" w14:textId="77777777" w:rsidR="00E475E5" w:rsidRPr="00E475E5" w:rsidRDefault="00E475E5" w:rsidP="00EC3FDF">
      <w:pPr>
        <w:pStyle w:val="a1"/>
        <w:jc w:val="both"/>
        <w:rPr>
          <w:lang w:eastAsia="ko-KR"/>
        </w:rPr>
      </w:pPr>
    </w:p>
    <w:p w14:paraId="21286060" w14:textId="029676DD" w:rsidR="00E475E5" w:rsidRDefault="00E475E5" w:rsidP="00E475E5">
      <w:pPr>
        <w:pStyle w:val="a1"/>
        <w:jc w:val="both"/>
        <w:rPr>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When Alt2 is adopted, it should be considered how to avoid the UE cheat in the test as follow.</w:t>
      </w:r>
    </w:p>
    <w:p w14:paraId="5C8F6AA2" w14:textId="42C5DCA2" w:rsidR="00952C2F" w:rsidRPr="00E475E5" w:rsidRDefault="00E475E5" w:rsidP="00E475E5">
      <w:pPr>
        <w:pStyle w:val="a1"/>
        <w:numPr>
          <w:ilvl w:val="0"/>
          <w:numId w:val="51"/>
        </w:numPr>
        <w:jc w:val="both"/>
        <w:rPr>
          <w:lang w:eastAsia="ko-KR"/>
        </w:rPr>
      </w:pPr>
      <w:r w:rsidRPr="00E475E5">
        <w:rPr>
          <w:lang w:eastAsia="ko-KR"/>
        </w:rPr>
        <w:t xml:space="preserve">If TE has an environment set for the test in advance, and before proceeding with the test against UE, it receives </w:t>
      </w:r>
      <w:r>
        <w:rPr>
          <w:rFonts w:hint="eastAsia"/>
          <w:lang w:eastAsia="ko-KR"/>
        </w:rPr>
        <w:t xml:space="preserve">measurement </w:t>
      </w:r>
      <w:r w:rsidRPr="00E475E5">
        <w:rPr>
          <w:lang w:eastAsia="ko-KR"/>
        </w:rPr>
        <w:t xml:space="preserve">reporting </w:t>
      </w:r>
      <w:r>
        <w:rPr>
          <w:rFonts w:hint="eastAsia"/>
          <w:lang w:eastAsia="ko-KR"/>
        </w:rPr>
        <w:t xml:space="preserve">from UE </w:t>
      </w:r>
      <w:r w:rsidRPr="00E475E5">
        <w:rPr>
          <w:lang w:eastAsia="ko-KR"/>
        </w:rPr>
        <w:t xml:space="preserve">on all </w:t>
      </w:r>
      <w:r>
        <w:rPr>
          <w:rFonts w:hint="eastAsia"/>
          <w:lang w:eastAsia="ko-KR"/>
        </w:rPr>
        <w:t xml:space="preserve">the elements in the </w:t>
      </w:r>
      <w:r w:rsidRPr="00E475E5">
        <w:rPr>
          <w:lang w:eastAsia="ko-KR"/>
        </w:rPr>
        <w:t>environment set</w:t>
      </w:r>
      <w:r>
        <w:rPr>
          <w:rFonts w:hint="eastAsia"/>
          <w:lang w:eastAsia="ko-KR"/>
        </w:rPr>
        <w:t xml:space="preserve">. Then the TE can </w:t>
      </w:r>
      <w:r w:rsidRPr="00E475E5">
        <w:rPr>
          <w:lang w:eastAsia="ko-KR"/>
        </w:rPr>
        <w:t>know the correct answer</w:t>
      </w:r>
      <w:r>
        <w:rPr>
          <w:rFonts w:hint="eastAsia"/>
          <w:lang w:eastAsia="ko-KR"/>
        </w:rPr>
        <w:t>s</w:t>
      </w:r>
      <w:r w:rsidRPr="00E475E5">
        <w:rPr>
          <w:lang w:eastAsia="ko-KR"/>
        </w:rPr>
        <w:t xml:space="preserve"> for each environment</w:t>
      </w:r>
      <w:r>
        <w:rPr>
          <w:rFonts w:hint="eastAsia"/>
          <w:lang w:eastAsia="ko-KR"/>
        </w:rPr>
        <w:t xml:space="preserve"> in the set</w:t>
      </w:r>
      <w:r w:rsidRPr="00E475E5">
        <w:rPr>
          <w:lang w:eastAsia="ko-KR"/>
        </w:rPr>
        <w:t xml:space="preserve">, and then randomly selects the environment </w:t>
      </w:r>
      <w:r>
        <w:rPr>
          <w:rFonts w:hint="eastAsia"/>
          <w:lang w:eastAsia="ko-KR"/>
        </w:rPr>
        <w:t xml:space="preserve">in the </w:t>
      </w:r>
      <w:r w:rsidRPr="00E475E5">
        <w:rPr>
          <w:lang w:eastAsia="ko-KR"/>
        </w:rPr>
        <w:t>set to perform the test</w:t>
      </w:r>
      <w:r>
        <w:rPr>
          <w:rFonts w:hint="eastAsia"/>
          <w:lang w:eastAsia="ko-KR"/>
        </w:rPr>
        <w:t>.</w:t>
      </w:r>
      <w:r w:rsidRPr="00E475E5">
        <w:rPr>
          <w:lang w:eastAsia="ko-KR"/>
        </w:rPr>
        <w:t xml:space="preserve"> UE will not be able to cheating because it does not know which environment has been selected.</w:t>
      </w:r>
    </w:p>
    <w:p w14:paraId="20C2A51C" w14:textId="77777777" w:rsidR="00952C2F" w:rsidRPr="00952C2F" w:rsidRDefault="00952C2F" w:rsidP="00EC3FDF">
      <w:pPr>
        <w:pStyle w:val="a1"/>
        <w:jc w:val="both"/>
        <w:rPr>
          <w:lang w:eastAsia="ko-KR"/>
        </w:rPr>
      </w:pPr>
    </w:p>
    <w:p w14:paraId="19C15425" w14:textId="4EF29D74" w:rsidR="001171FA" w:rsidRPr="00CB12AA" w:rsidRDefault="004D5496" w:rsidP="00CB12AA">
      <w:pPr>
        <w:pStyle w:val="1"/>
        <w:numPr>
          <w:ilvl w:val="0"/>
          <w:numId w:val="47"/>
        </w:numPr>
        <w:jc w:val="both"/>
        <w:rPr>
          <w:lang w:val="en-US" w:eastAsia="ko-KR"/>
        </w:rPr>
      </w:pPr>
      <w:r w:rsidRPr="00CB12AA">
        <w:rPr>
          <w:lang w:val="en-US" w:eastAsia="ko-KR"/>
        </w:rPr>
        <w:lastRenderedPageBreak/>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7B4D0082" w14:textId="77777777" w:rsidR="009A6D0A" w:rsidRDefault="009A6D0A" w:rsidP="009A6D0A">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Beam 1 and Beam 2 can be from same cell or different cells.</w:t>
      </w:r>
    </w:p>
    <w:p w14:paraId="54196519" w14:textId="77777777" w:rsidR="009A6D0A" w:rsidRDefault="009A6D0A" w:rsidP="009A6D0A">
      <w:pPr>
        <w:pStyle w:val="a1"/>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For FR2 the ground truth can be get by reporting, and for FR1, it depends on test environment. If the test environment is conducted test and AWGN channel, then use the ideal value. Else the ground truth can be </w:t>
      </w:r>
      <w:proofErr w:type="gramStart"/>
      <w:r>
        <w:rPr>
          <w:rFonts w:hint="eastAsia"/>
          <w:lang w:eastAsia="ko-KR"/>
        </w:rPr>
        <w:t>get</w:t>
      </w:r>
      <w:proofErr w:type="gramEnd"/>
      <w:r>
        <w:rPr>
          <w:rFonts w:hint="eastAsia"/>
          <w:lang w:eastAsia="ko-KR"/>
        </w:rPr>
        <w:t xml:space="preserve"> by reporting.</w:t>
      </w:r>
    </w:p>
    <w:p w14:paraId="6D48633F" w14:textId="77777777" w:rsidR="009A6D0A" w:rsidRDefault="009A6D0A" w:rsidP="009A6D0A">
      <w:pPr>
        <w:pStyle w:val="a1"/>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The reported RSRP of cell2/beam2 should be predicted samples.</w:t>
      </w:r>
    </w:p>
    <w:p w14:paraId="0D1448B3" w14:textId="77777777" w:rsidR="009A6D0A" w:rsidRDefault="009A6D0A" w:rsidP="009A6D0A">
      <w:pPr>
        <w:pStyle w:val="a1"/>
        <w:jc w:val="both"/>
        <w:rPr>
          <w:lang w:eastAsia="ko-KR"/>
        </w:rPr>
      </w:pPr>
      <w:r>
        <w:rPr>
          <w:b/>
          <w:bCs/>
          <w:i/>
          <w:iCs/>
        </w:rPr>
        <w:t xml:space="preserve">Proposal </w:t>
      </w:r>
      <w:r>
        <w:rPr>
          <w:rFonts w:hint="eastAsia"/>
          <w:b/>
          <w:bCs/>
          <w:i/>
          <w:iCs/>
          <w:lang w:eastAsia="ko-KR"/>
        </w:rPr>
        <w:t>4</w:t>
      </w:r>
      <w:r>
        <w:rPr>
          <w:lang w:eastAsia="ko-KR"/>
        </w:rPr>
        <w:t xml:space="preserve">: </w:t>
      </w:r>
      <w:r>
        <w:rPr>
          <w:rFonts w:hint="eastAsia"/>
          <w:lang w:eastAsia="ko-KR"/>
        </w:rPr>
        <w:t>If the conducted test is considered with AWGN channel in FR1, then our preference is Alt 1. But if OTA test is considered or fading channel is considered, then our preference is Alt 2.</w:t>
      </w:r>
    </w:p>
    <w:p w14:paraId="5E35A237" w14:textId="77777777" w:rsidR="009A6D0A" w:rsidRDefault="009A6D0A" w:rsidP="009A6D0A">
      <w:pPr>
        <w:pStyle w:val="a1"/>
        <w:jc w:val="both"/>
        <w:rPr>
          <w:lang w:eastAsia="ko-KR"/>
        </w:rPr>
      </w:pPr>
      <w:r>
        <w:rPr>
          <w:b/>
          <w:bCs/>
          <w:i/>
          <w:iCs/>
        </w:rPr>
        <w:t xml:space="preserve">Proposal </w:t>
      </w:r>
      <w:r>
        <w:rPr>
          <w:rFonts w:hint="eastAsia"/>
          <w:b/>
          <w:bCs/>
          <w:i/>
          <w:iCs/>
          <w:lang w:eastAsia="ko-KR"/>
        </w:rPr>
        <w:t>5</w:t>
      </w:r>
      <w:r>
        <w:rPr>
          <w:lang w:eastAsia="ko-KR"/>
        </w:rPr>
        <w:t xml:space="preserve">: </w:t>
      </w:r>
      <w:r>
        <w:rPr>
          <w:rFonts w:hint="eastAsia"/>
          <w:lang w:eastAsia="ko-KR"/>
        </w:rPr>
        <w:t>When Alt2 is adopted, it should be considered how to avoid the UE cheat in the test as follow.</w:t>
      </w:r>
    </w:p>
    <w:p w14:paraId="4AB1D409" w14:textId="1BE452F6" w:rsidR="00036060" w:rsidRPr="009A6D0A" w:rsidRDefault="009A6D0A" w:rsidP="003F345F">
      <w:pPr>
        <w:pStyle w:val="a1"/>
        <w:numPr>
          <w:ilvl w:val="0"/>
          <w:numId w:val="51"/>
        </w:numPr>
        <w:jc w:val="both"/>
        <w:rPr>
          <w:lang w:eastAsia="ko-KR"/>
        </w:rPr>
      </w:pPr>
      <w:r w:rsidRPr="00E475E5">
        <w:rPr>
          <w:lang w:eastAsia="ko-KR"/>
        </w:rPr>
        <w:t xml:space="preserve">If TE has an environment set for the test in advance, and before proceeding with the test against UE, it receives </w:t>
      </w:r>
      <w:r>
        <w:rPr>
          <w:rFonts w:hint="eastAsia"/>
          <w:lang w:eastAsia="ko-KR"/>
        </w:rPr>
        <w:t xml:space="preserve">measurement </w:t>
      </w:r>
      <w:r w:rsidRPr="00E475E5">
        <w:rPr>
          <w:lang w:eastAsia="ko-KR"/>
        </w:rPr>
        <w:t xml:space="preserve">reporting </w:t>
      </w:r>
      <w:r>
        <w:rPr>
          <w:rFonts w:hint="eastAsia"/>
          <w:lang w:eastAsia="ko-KR"/>
        </w:rPr>
        <w:t xml:space="preserve">from UE </w:t>
      </w:r>
      <w:r w:rsidRPr="00E475E5">
        <w:rPr>
          <w:lang w:eastAsia="ko-KR"/>
        </w:rPr>
        <w:t xml:space="preserve">on all </w:t>
      </w:r>
      <w:r>
        <w:rPr>
          <w:rFonts w:hint="eastAsia"/>
          <w:lang w:eastAsia="ko-KR"/>
        </w:rPr>
        <w:t xml:space="preserve">the elements in the </w:t>
      </w:r>
      <w:r w:rsidRPr="00E475E5">
        <w:rPr>
          <w:lang w:eastAsia="ko-KR"/>
        </w:rPr>
        <w:t>environment set</w:t>
      </w:r>
      <w:r>
        <w:rPr>
          <w:rFonts w:hint="eastAsia"/>
          <w:lang w:eastAsia="ko-KR"/>
        </w:rPr>
        <w:t xml:space="preserve">. Then the TE can </w:t>
      </w:r>
      <w:r w:rsidRPr="00E475E5">
        <w:rPr>
          <w:lang w:eastAsia="ko-KR"/>
        </w:rPr>
        <w:t>know the correct answer</w:t>
      </w:r>
      <w:r>
        <w:rPr>
          <w:rFonts w:hint="eastAsia"/>
          <w:lang w:eastAsia="ko-KR"/>
        </w:rPr>
        <w:t>s</w:t>
      </w:r>
      <w:r w:rsidRPr="00E475E5">
        <w:rPr>
          <w:lang w:eastAsia="ko-KR"/>
        </w:rPr>
        <w:t xml:space="preserve"> for each environment</w:t>
      </w:r>
      <w:r>
        <w:rPr>
          <w:rFonts w:hint="eastAsia"/>
          <w:lang w:eastAsia="ko-KR"/>
        </w:rPr>
        <w:t xml:space="preserve"> in the set</w:t>
      </w:r>
      <w:r w:rsidRPr="00E475E5">
        <w:rPr>
          <w:lang w:eastAsia="ko-KR"/>
        </w:rPr>
        <w:t xml:space="preserve">, and then randomly selects the environment </w:t>
      </w:r>
      <w:r>
        <w:rPr>
          <w:rFonts w:hint="eastAsia"/>
          <w:lang w:eastAsia="ko-KR"/>
        </w:rPr>
        <w:t xml:space="preserve">in the </w:t>
      </w:r>
      <w:r w:rsidRPr="00E475E5">
        <w:rPr>
          <w:lang w:eastAsia="ko-KR"/>
        </w:rPr>
        <w:t>set to perform the test</w:t>
      </w:r>
      <w:r>
        <w:rPr>
          <w:rFonts w:hint="eastAsia"/>
          <w:lang w:eastAsia="ko-KR"/>
        </w:rPr>
        <w:t>.</w:t>
      </w:r>
      <w:r w:rsidRPr="00E475E5">
        <w:rPr>
          <w:lang w:eastAsia="ko-KR"/>
        </w:rPr>
        <w:t xml:space="preserve"> UE will not be able to cheating because it does not know which environment has been selected.</w:t>
      </w: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8B0E425"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42228">
        <w:rPr>
          <w:rFonts w:hint="eastAsia"/>
          <w:lang w:val="en-US" w:eastAsia="ko-KR"/>
        </w:rPr>
        <w:t>502594</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542228">
        <w:rPr>
          <w:rFonts w:hint="eastAsia"/>
          <w:lang w:val="en-US" w:eastAsia="ko-KR"/>
        </w:rPr>
        <w:t>AI/ML Mobility</w:t>
      </w:r>
      <w:r w:rsidR="00D21A40">
        <w:rPr>
          <w:lang w:val="en-US" w:eastAsia="ko-KR"/>
        </w:rPr>
        <w:t>,</w:t>
      </w:r>
      <w:r>
        <w:rPr>
          <w:lang w:val="en-US" w:eastAsia="ko-KR"/>
        </w:rPr>
        <w:t xml:space="preserve">” </w:t>
      </w:r>
      <w:proofErr w:type="spellStart"/>
      <w:r w:rsidR="00542228">
        <w:rPr>
          <w:rFonts w:hint="eastAsia"/>
          <w:lang w:val="en-US" w:eastAsia="ko-KR"/>
        </w:rPr>
        <w:t>Moderater</w:t>
      </w:r>
      <w:proofErr w:type="spellEnd"/>
      <w:r w:rsidR="00542228">
        <w:rPr>
          <w:rFonts w:hint="eastAsia"/>
          <w:lang w:val="en-US" w:eastAsia="ko-KR"/>
        </w:rPr>
        <w:t xml:space="preserve"> (Nokia)</w:t>
      </w:r>
    </w:p>
    <w:p w14:paraId="02FD89F2" w14:textId="380FD29D" w:rsidR="00542228" w:rsidRDefault="00542228" w:rsidP="00542228">
      <w:pPr>
        <w:pStyle w:val="a1"/>
        <w:rPr>
          <w:lang w:val="en-US" w:eastAsia="ko-KR"/>
        </w:rPr>
      </w:pPr>
      <w:r>
        <w:rPr>
          <w:rFonts w:hint="eastAsia"/>
          <w:lang w:val="en-US" w:eastAsia="ko-KR"/>
        </w:rPr>
        <w:t xml:space="preserve">[2] </w:t>
      </w:r>
      <w:r w:rsidRPr="00560703">
        <w:rPr>
          <w:lang w:val="en-US" w:eastAsia="ko-KR"/>
        </w:rPr>
        <w:t>R4-2</w:t>
      </w:r>
      <w:r>
        <w:rPr>
          <w:rFonts w:hint="eastAsia"/>
          <w:lang w:val="en-US" w:eastAsia="ko-KR"/>
        </w:rPr>
        <w:t>500533</w:t>
      </w:r>
      <w:r>
        <w:rPr>
          <w:lang w:val="en-US" w:eastAsia="ko-KR"/>
        </w:rPr>
        <w:t>, “</w:t>
      </w:r>
      <w:r>
        <w:rPr>
          <w:rFonts w:hint="eastAsia"/>
          <w:lang w:val="en-US" w:eastAsia="ko-KR"/>
        </w:rPr>
        <w:t xml:space="preserve">Topic summary for [114][219] </w:t>
      </w:r>
      <w:proofErr w:type="spellStart"/>
      <w:r>
        <w:rPr>
          <w:rFonts w:hint="eastAsia"/>
          <w:lang w:val="en-US" w:eastAsia="ko-KR"/>
        </w:rPr>
        <w:t>FS_NR_AIML_Mob</w:t>
      </w:r>
      <w:proofErr w:type="spellEnd"/>
      <w:r>
        <w:rPr>
          <w:lang w:val="en-US" w:eastAsia="ko-KR"/>
        </w:rPr>
        <w:t xml:space="preserve">,” </w:t>
      </w:r>
      <w:r>
        <w:rPr>
          <w:rFonts w:hint="eastAsia"/>
          <w:lang w:val="en-US" w:eastAsia="ko-KR"/>
        </w:rPr>
        <w:t>Moderator (Nokia)</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A8124" w14:textId="77777777" w:rsidR="00083FC6" w:rsidRDefault="00083FC6" w:rsidP="00D306DF">
      <w:r>
        <w:separator/>
      </w:r>
    </w:p>
  </w:endnote>
  <w:endnote w:type="continuationSeparator" w:id="0">
    <w:p w14:paraId="3438F0E0" w14:textId="77777777" w:rsidR="00083FC6" w:rsidRDefault="00083FC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4DD05" w14:textId="77777777" w:rsidR="00083FC6" w:rsidRDefault="00083FC6" w:rsidP="00D306DF">
      <w:r>
        <w:separator/>
      </w:r>
    </w:p>
  </w:footnote>
  <w:footnote w:type="continuationSeparator" w:id="0">
    <w:p w14:paraId="3713B20D" w14:textId="77777777" w:rsidR="00083FC6" w:rsidRDefault="00083FC6"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0A26950"/>
    <w:multiLevelType w:val="hybridMultilevel"/>
    <w:tmpl w:val="D48A3058"/>
    <w:lvl w:ilvl="0" w:tplc="8154E4C4">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99D0B09"/>
    <w:multiLevelType w:val="hybridMultilevel"/>
    <w:tmpl w:val="0F30F69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8"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72B11D6"/>
    <w:multiLevelType w:val="hybridMultilevel"/>
    <w:tmpl w:val="BD32A554"/>
    <w:lvl w:ilvl="0" w:tplc="B5A61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179148FA"/>
    <w:multiLevelType w:val="hybridMultilevel"/>
    <w:tmpl w:val="EBC69230"/>
    <w:lvl w:ilvl="0" w:tplc="713A1B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E416A7"/>
    <w:multiLevelType w:val="hybridMultilevel"/>
    <w:tmpl w:val="C78CC250"/>
    <w:lvl w:ilvl="0" w:tplc="5C72DD2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15:restartNumberingAfterBreak="0">
    <w:nsid w:val="4E044659"/>
    <w:multiLevelType w:val="hybridMultilevel"/>
    <w:tmpl w:val="7AC0771A"/>
    <w:lvl w:ilvl="0" w:tplc="8C26FC74">
      <w:numFmt w:val="bullet"/>
      <w:lvlText w:val="-"/>
      <w:lvlJc w:val="left"/>
      <w:pPr>
        <w:ind w:left="960" w:hanging="360"/>
      </w:pPr>
      <w:rPr>
        <w:rFonts w:ascii="Times New Roman" w:eastAsia="맑은 고딕" w:hAnsi="Times New Roman" w:cs="Times New Roman"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4"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172C24"/>
    <w:multiLevelType w:val="hybridMultilevel"/>
    <w:tmpl w:val="3CE2199E"/>
    <w:lvl w:ilvl="0" w:tplc="E2520DE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맑은 고딕"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0" w15:restartNumberingAfterBreak="0">
    <w:nsid w:val="6809779E"/>
    <w:multiLevelType w:val="hybridMultilevel"/>
    <w:tmpl w:val="D79E771C"/>
    <w:lvl w:ilvl="0" w:tplc="FF922BC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E9E7BF3"/>
    <w:multiLevelType w:val="hybridMultilevel"/>
    <w:tmpl w:val="FC001640"/>
    <w:lvl w:ilvl="0" w:tplc="EC9846DC">
      <w:numFmt w:val="bullet"/>
      <w:lvlText w:val=""/>
      <w:lvlJc w:val="left"/>
      <w:pPr>
        <w:ind w:left="800" w:hanging="360"/>
      </w:pPr>
      <w:rPr>
        <w:rFonts w:ascii="Wingdings" w:eastAsiaTheme="minorEastAsia" w:hAnsi="Wingdings" w:cs="Times New Roman" w:hint="default"/>
        <w:color w:val="000000" w:themeColor="text1"/>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33"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7473952">
    <w:abstractNumId w:val="15"/>
  </w:num>
  <w:num w:numId="2" w16cid:durableId="1853448157">
    <w:abstractNumId w:val="1"/>
  </w:num>
  <w:num w:numId="3" w16cid:durableId="2038509056">
    <w:abstractNumId w:val="21"/>
  </w:num>
  <w:num w:numId="4" w16cid:durableId="1049263333">
    <w:abstractNumId w:val="3"/>
  </w:num>
  <w:num w:numId="5" w16cid:durableId="1806269677">
    <w:abstractNumId w:val="13"/>
  </w:num>
  <w:num w:numId="6" w16cid:durableId="49699109">
    <w:abstractNumId w:val="6"/>
  </w:num>
  <w:num w:numId="7" w16cid:durableId="1948803662">
    <w:abstractNumId w:val="35"/>
  </w:num>
  <w:num w:numId="8" w16cid:durableId="489760288">
    <w:abstractNumId w:val="11"/>
  </w:num>
  <w:num w:numId="9" w16cid:durableId="1909653733">
    <w:abstractNumId w:val="0"/>
  </w:num>
  <w:num w:numId="10" w16cid:durableId="1663971094">
    <w:abstractNumId w:val="12"/>
  </w:num>
  <w:num w:numId="11" w16cid:durableId="1554807185">
    <w:abstractNumId w:val="37"/>
  </w:num>
  <w:num w:numId="12" w16cid:durableId="1396120245">
    <w:abstractNumId w:val="15"/>
  </w:num>
  <w:num w:numId="13" w16cid:durableId="35782956">
    <w:abstractNumId w:val="25"/>
  </w:num>
  <w:num w:numId="14" w16cid:durableId="901603545">
    <w:abstractNumId w:val="18"/>
  </w:num>
  <w:num w:numId="15" w16cid:durableId="1576823112">
    <w:abstractNumId w:val="15"/>
  </w:num>
  <w:num w:numId="16" w16cid:durableId="459306781">
    <w:abstractNumId w:val="36"/>
  </w:num>
  <w:num w:numId="17" w16cid:durableId="20595551">
    <w:abstractNumId w:val="24"/>
  </w:num>
  <w:num w:numId="18" w16cid:durableId="1912425994">
    <w:abstractNumId w:val="15"/>
  </w:num>
  <w:num w:numId="19" w16cid:durableId="1045714484">
    <w:abstractNumId w:val="15"/>
  </w:num>
  <w:num w:numId="20" w16cid:durableId="1772973626">
    <w:abstractNumId w:val="15"/>
  </w:num>
  <w:num w:numId="21" w16cid:durableId="2030065934">
    <w:abstractNumId w:val="18"/>
  </w:num>
  <w:num w:numId="22" w16cid:durableId="898395052">
    <w:abstractNumId w:val="22"/>
  </w:num>
  <w:num w:numId="23" w16cid:durableId="1375690620">
    <w:abstractNumId w:val="20"/>
  </w:num>
  <w:num w:numId="24" w16cid:durableId="1517302111">
    <w:abstractNumId w:val="29"/>
  </w:num>
  <w:num w:numId="25" w16cid:durableId="728846440">
    <w:abstractNumId w:val="5"/>
  </w:num>
  <w:num w:numId="26" w16cid:durableId="577978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701909">
    <w:abstractNumId w:val="4"/>
  </w:num>
  <w:num w:numId="28" w16cid:durableId="1502965435">
    <w:abstractNumId w:val="9"/>
  </w:num>
  <w:num w:numId="29" w16cid:durableId="1494879443">
    <w:abstractNumId w:val="16"/>
  </w:num>
  <w:num w:numId="30" w16cid:durableId="274144530">
    <w:abstractNumId w:val="32"/>
  </w:num>
  <w:num w:numId="31" w16cid:durableId="2091197159">
    <w:abstractNumId w:val="28"/>
  </w:num>
  <w:num w:numId="32" w16cid:durableId="1145732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8582495">
    <w:abstractNumId w:val="19"/>
  </w:num>
  <w:num w:numId="34" w16cid:durableId="199633234">
    <w:abstractNumId w:val="31"/>
  </w:num>
  <w:num w:numId="35" w16cid:durableId="947737588">
    <w:abstractNumId w:val="30"/>
  </w:num>
  <w:num w:numId="36" w16cid:durableId="1018584485">
    <w:abstractNumId w:val="17"/>
  </w:num>
  <w:num w:numId="37" w16cid:durableId="231895834">
    <w:abstractNumId w:val="33"/>
  </w:num>
  <w:num w:numId="38" w16cid:durableId="1321933133">
    <w:abstractNumId w:val="7"/>
  </w:num>
  <w:num w:numId="39" w16cid:durableId="1648044968">
    <w:abstractNumId w:val="26"/>
  </w:num>
  <w:num w:numId="40" w16cid:durableId="588581410">
    <w:abstractNumId w:val="27"/>
  </w:num>
  <w:num w:numId="41" w16cid:durableId="1486166984">
    <w:abstractNumId w:val="14"/>
  </w:num>
  <w:num w:numId="42" w16cid:durableId="1866752864">
    <w:abstractNumId w:val="10"/>
  </w:num>
  <w:num w:numId="43" w16cid:durableId="1844125945">
    <w:abstractNumId w:val="2"/>
  </w:num>
  <w:num w:numId="44" w16cid:durableId="182723660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339500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845368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080244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5881140">
    <w:abstractNumId w:val="8"/>
  </w:num>
  <w:num w:numId="49" w16cid:durableId="358317968">
    <w:abstractNumId w:val="34"/>
  </w:num>
  <w:num w:numId="50" w16cid:durableId="436871634">
    <w:abstractNumId w:val="38"/>
  </w:num>
  <w:num w:numId="51" w16cid:durableId="1535671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1024"/>
    <w:rsid w:val="002D1FCF"/>
    <w:rsid w:val="002D2149"/>
    <w:rsid w:val="002D2EC5"/>
    <w:rsid w:val="002D3290"/>
    <w:rsid w:val="002D32BD"/>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7005E"/>
    <w:rsid w:val="008711BD"/>
    <w:rsid w:val="00871365"/>
    <w:rsid w:val="0087171A"/>
    <w:rsid w:val="0087423A"/>
    <w:rsid w:val="008742A2"/>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29"/>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30"/>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3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2206</TotalTime>
  <Pages>3</Pages>
  <Words>1011</Words>
  <Characters>5768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HJK</cp:lastModifiedBy>
  <cp:revision>30</cp:revision>
  <dcterms:created xsi:type="dcterms:W3CDTF">2025-02-05T00:42:00Z</dcterms:created>
  <dcterms:modified xsi:type="dcterms:W3CDTF">2025-03-28T01:05:00Z</dcterms:modified>
</cp:coreProperties>
</file>